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EE" w:rsidRDefault="000634E0">
      <w:pPr>
        <w:pStyle w:val="Brdtext"/>
        <w:ind w:left="3958"/>
        <w:rPr>
          <w:sz w:val="20"/>
        </w:rPr>
      </w:pPr>
      <w:r>
        <w:rPr>
          <w:noProof/>
          <w:sz w:val="20"/>
          <w:lang w:eastAsia="sv-SE"/>
        </w:rPr>
        <w:drawing>
          <wp:inline distT="0" distB="0" distL="0" distR="0">
            <wp:extent cx="890048" cy="786383"/>
            <wp:effectExtent l="0" t="0" r="0" b="0"/>
            <wp:docPr id="1" name="image1.png" descr="C:\Users\maesin\AppData\Local\Temp\sva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4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9EE" w:rsidRDefault="000634E0">
      <w:pPr>
        <w:spacing w:before="114"/>
        <w:ind w:left="3308" w:right="3177"/>
        <w:jc w:val="center"/>
        <w:rPr>
          <w:sz w:val="20"/>
        </w:rPr>
      </w:pPr>
      <w:r>
        <w:rPr>
          <w:sz w:val="20"/>
        </w:rPr>
        <w:t>Akademin för hälsa och arbetsliv</w:t>
      </w:r>
    </w:p>
    <w:p w:rsidR="00B509EE" w:rsidRDefault="000634E0">
      <w:pPr>
        <w:spacing w:before="117"/>
        <w:ind w:left="3308" w:right="3172"/>
        <w:jc w:val="center"/>
        <w:rPr>
          <w:sz w:val="16"/>
        </w:rPr>
      </w:pPr>
      <w:r>
        <w:rPr>
          <w:sz w:val="16"/>
        </w:rPr>
        <w:t>Avdelningen för vårdvetenskap</w:t>
      </w:r>
    </w:p>
    <w:p w:rsidR="00B509EE" w:rsidRDefault="00B509EE">
      <w:pPr>
        <w:pStyle w:val="Brdtext"/>
        <w:rPr>
          <w:sz w:val="18"/>
        </w:rPr>
      </w:pPr>
    </w:p>
    <w:p w:rsidR="00B509EE" w:rsidRDefault="00B509EE">
      <w:pPr>
        <w:pStyle w:val="Brdtext"/>
        <w:spacing w:before="8"/>
        <w:rPr>
          <w:sz w:val="26"/>
        </w:rPr>
      </w:pPr>
    </w:p>
    <w:p w:rsidR="00B509EE" w:rsidRDefault="000634E0">
      <w:pPr>
        <w:pStyle w:val="Rubrik"/>
      </w:pPr>
      <w:r>
        <w:t>Riktlinjer för skriftliga uppgifter i sjuksköterskeprogrammet</w:t>
      </w:r>
    </w:p>
    <w:p w:rsidR="00B509EE" w:rsidRDefault="000634E0">
      <w:pPr>
        <w:pStyle w:val="Brdtext"/>
        <w:spacing w:before="127" w:line="360" w:lineRule="auto"/>
        <w:ind w:left="116" w:right="139"/>
      </w:pPr>
      <w:r>
        <w:t>I programmets kurser ingår skriftliga uppgifter (studie- och examinationsuppgifter). Alla skriftliga uppgifter ska skrivas i Times New Roman, 12 punkter med 1 ½ radavstånd och i studiehandledningen för respektive kurs beskrivs uppgifterna. Ibland finns kra</w:t>
      </w:r>
      <w:r>
        <w:t xml:space="preserve">v på struktur som </w:t>
      </w:r>
      <w:r>
        <w:rPr>
          <w:i/>
        </w:rPr>
        <w:t xml:space="preserve">introduktion, metod, resultat </w:t>
      </w:r>
      <w:r>
        <w:t xml:space="preserve">och </w:t>
      </w:r>
      <w:r>
        <w:rPr>
          <w:i/>
        </w:rPr>
        <w:t xml:space="preserve">diskussion </w:t>
      </w:r>
      <w:r>
        <w:t>i andra är du mer fri i upplägg och i val av rubriker. Oavsett hur uppgiften ska utformas ska språkbehandlingen vara korrekt, d.v.s. utan stavfel, syftningsfel och meningsbyggnadsfel. Vägledand</w:t>
      </w:r>
      <w:r>
        <w:t>e för språk och form är Språkrådets bok Svenska skrivregler.</w:t>
      </w:r>
    </w:p>
    <w:p w:rsidR="00B509EE" w:rsidRDefault="00B509EE">
      <w:pPr>
        <w:pStyle w:val="Brdtext"/>
        <w:spacing w:before="3"/>
        <w:rPr>
          <w:sz w:val="36"/>
        </w:rPr>
      </w:pPr>
    </w:p>
    <w:p w:rsidR="00B509EE" w:rsidRDefault="000634E0">
      <w:pPr>
        <w:pStyle w:val="Brdtext"/>
        <w:spacing w:line="360" w:lineRule="auto"/>
        <w:ind w:left="116" w:right="99"/>
      </w:pPr>
      <w:r>
        <w:t xml:space="preserve">I skrivna uppgifter är det viktigt att det går att göra tydlig skillnad mellan kunskap och stånd- punkter som hämtats från olika källor (t.ex. läroböcker och vetenskapliga artiklar) och vad som </w:t>
      </w:r>
      <w:r>
        <w:t>är dina egna uppfattningar eller argument. Därför behöver källhänvisningar till kunskap och ståndpunkter som hämtats från olika källor göras på ett korrekt sätt. Hänvisning skall i första hand göras till originalkällor. Du kan välja att skriva källhänvisni</w:t>
      </w:r>
      <w:r>
        <w:t xml:space="preserve">ngar enligt antingen </w:t>
      </w:r>
      <w:hyperlink r:id="rId5">
        <w:r>
          <w:rPr>
            <w:color w:val="0000FF"/>
            <w:u w:val="single" w:color="0000FF"/>
          </w:rPr>
          <w:t>Harvardsystemet</w:t>
        </w:r>
        <w:r>
          <w:rPr>
            <w:color w:val="0000FF"/>
          </w:rPr>
          <w:t xml:space="preserve"> </w:t>
        </w:r>
      </w:hyperlink>
      <w:bookmarkStart w:id="0" w:name="_GoBack"/>
      <w:bookmarkEnd w:id="0"/>
      <w:r>
        <w:t xml:space="preserve">eller </w:t>
      </w:r>
      <w:hyperlink r:id="rId6">
        <w:r>
          <w:rPr>
            <w:color w:val="0000FF"/>
            <w:u w:val="single" w:color="0000FF"/>
          </w:rPr>
          <w:t>Vancouversystemet.</w:t>
        </w:r>
      </w:hyperlink>
      <w:r>
        <w:rPr>
          <w:color w:val="0000FF"/>
        </w:rPr>
        <w:t xml:space="preserve"> </w:t>
      </w:r>
      <w:r>
        <w:t>Se respektive länk för gui</w:t>
      </w:r>
      <w:r>
        <w:t xml:space="preserve">dning i hur olika typer av källhänvisningar ska skrivas. Använd gärna </w:t>
      </w:r>
      <w:proofErr w:type="spellStart"/>
      <w:r>
        <w:t>Mendeley</w:t>
      </w:r>
      <w:proofErr w:type="spellEnd"/>
      <w:r>
        <w:t xml:space="preserve"> som hjälp när du arbetar med källhänvisningar. Instruktionsfilmer finns på </w:t>
      </w:r>
      <w:hyperlink r:id="rId7">
        <w:r>
          <w:rPr>
            <w:color w:val="0000FF"/>
            <w:u w:val="single" w:color="0000FF"/>
          </w:rPr>
          <w:t>högskolebibliotekets hemsida</w:t>
        </w:r>
      </w:hyperlink>
      <w:r>
        <w:t>.</w:t>
      </w:r>
    </w:p>
    <w:p w:rsidR="00B509EE" w:rsidRDefault="00B509EE">
      <w:pPr>
        <w:pStyle w:val="Brdtext"/>
        <w:spacing w:before="11"/>
        <w:rPr>
          <w:sz w:val="27"/>
        </w:rPr>
      </w:pPr>
    </w:p>
    <w:p w:rsidR="00B509EE" w:rsidRDefault="000634E0">
      <w:pPr>
        <w:pStyle w:val="Brdtext"/>
        <w:spacing w:before="90" w:line="360" w:lineRule="auto"/>
        <w:ind w:left="116" w:right="180"/>
      </w:pPr>
      <w:r>
        <w:t>Kraven på de skriftliga uppgifterna avseende utformning och innehåll kommer att öka under programmets gång. Under programmets sista termin genomförs det självständiga examens- arbetet och detaljerade</w:t>
      </w:r>
      <w:r>
        <w:t xml:space="preserve"> riktlinjer för detta finns på sjuksköterskeprogrammets hemsida.</w:t>
      </w:r>
    </w:p>
    <w:p w:rsidR="00B509EE" w:rsidRDefault="00B509EE">
      <w:pPr>
        <w:pStyle w:val="Brdtext"/>
        <w:rPr>
          <w:sz w:val="36"/>
        </w:rPr>
      </w:pPr>
    </w:p>
    <w:p w:rsidR="00B509EE" w:rsidRDefault="000634E0">
      <w:pPr>
        <w:spacing w:before="1"/>
        <w:ind w:left="116"/>
        <w:rPr>
          <w:sz w:val="24"/>
        </w:rPr>
      </w:pPr>
      <w:r>
        <w:rPr>
          <w:sz w:val="24"/>
        </w:rPr>
        <w:t xml:space="preserve">Språkrådet (senaste upplagan). </w:t>
      </w:r>
      <w:r>
        <w:rPr>
          <w:i/>
          <w:sz w:val="24"/>
        </w:rPr>
        <w:t>Svenska skrivregler</w:t>
      </w:r>
      <w:r>
        <w:rPr>
          <w:sz w:val="24"/>
        </w:rPr>
        <w:t>. Stockholm: Liber.</w:t>
      </w:r>
    </w:p>
    <w:p w:rsidR="00B509EE" w:rsidRDefault="00B509EE">
      <w:pPr>
        <w:pStyle w:val="Brdtext"/>
        <w:rPr>
          <w:sz w:val="26"/>
        </w:rPr>
      </w:pPr>
    </w:p>
    <w:p w:rsidR="00B509EE" w:rsidRDefault="00B509EE">
      <w:pPr>
        <w:pStyle w:val="Brdtext"/>
        <w:spacing w:before="11"/>
        <w:rPr>
          <w:sz w:val="21"/>
        </w:rPr>
      </w:pPr>
    </w:p>
    <w:p w:rsidR="00B509EE" w:rsidRDefault="000634E0">
      <w:pPr>
        <w:pStyle w:val="Brdtext"/>
        <w:ind w:left="116"/>
      </w:pPr>
      <w:r>
        <w:t>Gävle 14 december 2020</w:t>
      </w:r>
    </w:p>
    <w:p w:rsidR="00B509EE" w:rsidRDefault="000634E0">
      <w:pPr>
        <w:pStyle w:val="Brdtext"/>
        <w:spacing w:before="142"/>
        <w:ind w:left="116"/>
      </w:pPr>
      <w:r>
        <w:t>Marit Silén, utbildningsledare</w:t>
      </w:r>
    </w:p>
    <w:sectPr w:rsidR="00B509EE">
      <w:type w:val="continuous"/>
      <w:pgSz w:w="11920" w:h="16850"/>
      <w:pgMar w:top="140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EE"/>
    <w:rsid w:val="000634E0"/>
    <w:rsid w:val="00B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2F68"/>
  <w15:docId w15:val="{568C1EC6-E418-4298-AC2F-8EDDE4AA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ind w:left="116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ig.se/Ext/Sv/Biblioteket/Skriva-och-publicera/Skriva-referens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ols.kib.ki.se/referensguide/vancouver/" TargetMode="External"/><Relationship Id="rId5" Type="http://schemas.openxmlformats.org/officeDocument/2006/relationships/hyperlink" Target="https://www.hb.se/biblioteket/akademiskt-sprak/referera-till-kallor/guide-till-harvardsystem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Silén</dc:creator>
  <cp:lastModifiedBy>Marit Silén</cp:lastModifiedBy>
  <cp:revision>2</cp:revision>
  <dcterms:created xsi:type="dcterms:W3CDTF">2020-12-13T16:11:00Z</dcterms:created>
  <dcterms:modified xsi:type="dcterms:W3CDTF">2020-12-13T16:11:00Z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2020-12-13T00:00:00Z</vt:filetime>
  </property>
</Properties>
</file>